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b/>
          <w:bCs/>
          <w:color w:val="222222"/>
          <w:sz w:val="40"/>
          <w:szCs w:val="40"/>
          <w:lang w:eastAsia="it-IT"/>
        </w:rPr>
        <w:t>Black Reality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b/>
          <w:bCs/>
          <w:color w:val="222222"/>
          <w:sz w:val="19"/>
          <w:szCs w:val="19"/>
          <w:lang w:eastAsia="it-IT"/>
        </w:rPr>
        <w:t>Rassegna di arti performative sulle migrazioni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b/>
          <w:bCs/>
          <w:color w:val="222222"/>
          <w:sz w:val="19"/>
          <w:szCs w:val="19"/>
          <w:lang w:eastAsia="it-IT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b/>
          <w:bCs/>
          <w:color w:val="222222"/>
          <w:sz w:val="19"/>
          <w:szCs w:val="19"/>
          <w:lang w:eastAsia="it-IT"/>
        </w:rPr>
        <w:t>Dal 13 al 18 maggio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b/>
          <w:bCs/>
          <w:color w:val="222222"/>
          <w:sz w:val="19"/>
          <w:szCs w:val="19"/>
          <w:lang w:eastAsia="it-IT"/>
        </w:rPr>
        <w:t>Teatro Vascello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b/>
          <w:bCs/>
          <w:color w:val="222222"/>
          <w:sz w:val="19"/>
          <w:szCs w:val="19"/>
          <w:lang w:eastAsia="it-IT"/>
        </w:rPr>
        <w:t> 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color w:val="222222"/>
          <w:sz w:val="19"/>
          <w:szCs w:val="19"/>
          <w:lang w:eastAsia="it-IT"/>
        </w:rPr>
        <w:t>In questo periodo in cui tutti i giorni assistiamo al tragico sbarco di decine di uomini e di donne sulle coste della Sicilia e di Lampedusa, in cui finalmente anche la politica sembra sentirsi costretta ad impedire che il Mediterraneo, il nostro deserto d’acqua, sia una continua striscia di sangue e di morte, vogliamo offrire uno sguardo allargato sulla tematica della migrazione. Non si vuole raccontare una visione compassionevole o la collezione di storie tristi ma offrire un motivo di riflessione e di denuncia sociale. L’Arte deve farsi provocazione, stimolare il dialogo e la discussione, rompere gli stereotipi, varcare le frontiere della mente e i confini delle nazioni. L'arte, il teatro, possono dove i discorsi degli uomini falliscono.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color w:val="222222"/>
          <w:sz w:val="19"/>
          <w:szCs w:val="19"/>
          <w:lang w:eastAsia="it-IT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color w:val="222222"/>
          <w:sz w:val="19"/>
          <w:szCs w:val="19"/>
          <w:lang w:eastAsia="it-IT"/>
        </w:rPr>
        <w:t>Nella stagione 2013-2014 </w:t>
      </w:r>
      <w:r>
        <w:rPr>
          <w:rFonts w:cs="Arial" w:eastAsia="Times New Roman"/>
          <w:b/>
          <w:bCs/>
          <w:color w:val="222222"/>
          <w:sz w:val="19"/>
          <w:szCs w:val="19"/>
          <w:lang w:eastAsia="it-IT"/>
        </w:rPr>
        <w:t>Black Reality,</w:t>
      </w:r>
      <w:r>
        <w:rPr>
          <w:rFonts w:cs="Arial" w:eastAsia="Times New Roman"/>
          <w:color w:val="222222"/>
          <w:sz w:val="19"/>
          <w:szCs w:val="19"/>
          <w:lang w:eastAsia="it-IT"/>
        </w:rPr>
        <w:t> nato nel 2011 come spettacolo con la regia di Gianluca Riggi e Valerio Gatto Bonanni, diviene una rassegna di arti tra teatro, musica, cinema, documentari e incontri.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color w:val="222222"/>
          <w:sz w:val="19"/>
          <w:szCs w:val="19"/>
          <w:lang w:eastAsia="it-IT"/>
        </w:rPr>
        <w:t>I migranti e le seconde generazioni sono qui importanti testimoni e soprattutto protagonisti del processo creativo degli spettacoli, frutto di esperienze laboratoriali.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b/>
          <w:bCs/>
          <w:color w:val="222222"/>
          <w:sz w:val="19"/>
          <w:szCs w:val="19"/>
          <w:lang w:eastAsia="it-IT"/>
        </w:rPr>
        <w:t>Black Reality. Rassegna di arti performative sulle migrazioni </w:t>
      </w:r>
      <w:r>
        <w:rPr>
          <w:rFonts w:cs="Arial" w:eastAsia="Times New Roman"/>
          <w:color w:val="222222"/>
          <w:sz w:val="19"/>
          <w:szCs w:val="19"/>
          <w:lang w:eastAsia="it-IT"/>
        </w:rPr>
        <w:t>che verrà presentato al </w:t>
      </w:r>
      <w:r>
        <w:rPr>
          <w:rFonts w:cs="Arial" w:eastAsia="Times New Roman"/>
          <w:b/>
          <w:bCs/>
          <w:color w:val="222222"/>
          <w:sz w:val="19"/>
          <w:szCs w:val="19"/>
          <w:lang w:eastAsia="it-IT"/>
        </w:rPr>
        <w:t>Teatro Vascello</w:t>
      </w:r>
      <w:r>
        <w:rPr>
          <w:rFonts w:cs="Arial" w:eastAsia="Times New Roman"/>
          <w:color w:val="222222"/>
          <w:sz w:val="19"/>
          <w:szCs w:val="19"/>
          <w:lang w:eastAsia="it-IT"/>
        </w:rPr>
        <w:t xml:space="preserve"> di Roma </w:t>
      </w:r>
      <w:r>
        <w:rPr>
          <w:rFonts w:cs="Arial" w:eastAsia="Times New Roman"/>
          <w:b/>
          <w:bCs/>
          <w:color w:val="222222"/>
          <w:sz w:val="19"/>
          <w:szCs w:val="19"/>
          <w:lang w:eastAsia="it-IT"/>
        </w:rPr>
        <w:t>dal 13 al 18</w:t>
      </w:r>
      <w:r>
        <w:rPr>
          <w:rFonts w:cs="Arial" w:eastAsia="Times New Roman"/>
          <w:color w:val="222222"/>
          <w:sz w:val="19"/>
          <w:szCs w:val="19"/>
          <w:lang w:eastAsia="it-IT"/>
        </w:rPr>
        <w:t> </w:t>
      </w:r>
      <w:r>
        <w:rPr>
          <w:rFonts w:cs="Arial" w:eastAsia="Times New Roman"/>
          <w:b/>
          <w:bCs/>
          <w:color w:val="222222"/>
          <w:sz w:val="19"/>
          <w:szCs w:val="19"/>
          <w:lang w:eastAsia="it-IT"/>
        </w:rPr>
        <w:t>maggio</w:t>
      </w:r>
      <w:r>
        <w:rPr>
          <w:rFonts w:cs="Arial" w:eastAsia="Times New Roman"/>
          <w:color w:val="222222"/>
          <w:sz w:val="19"/>
          <w:szCs w:val="19"/>
          <w:lang w:eastAsia="it-IT"/>
        </w:rPr>
        <w:t> è un primo monitoraggio, un tentativo di rete su Roma delle realtà associative e artistiche che indagano le nuove cittadinanze.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color w:val="222222"/>
          <w:sz w:val="19"/>
          <w:szCs w:val="19"/>
          <w:lang w:eastAsia="it-IT"/>
        </w:rPr>
        <w:t xml:space="preserve">Siamo riusciti a creare una sinergia tra realtà più istituzionali come per esempio </w:t>
      </w:r>
      <w:r>
        <w:rPr>
          <w:rFonts w:cs="Arial" w:eastAsia="Times New Roman"/>
          <w:b/>
          <w:color w:val="222222"/>
          <w:sz w:val="19"/>
          <w:szCs w:val="19"/>
          <w:lang w:eastAsia="it-IT"/>
        </w:rPr>
        <w:t>l'Ambasciata d'Olanda</w:t>
      </w:r>
      <w:r>
        <w:rPr>
          <w:rFonts w:cs="Arial" w:eastAsia="Times New Roman"/>
          <w:color w:val="222222"/>
          <w:sz w:val="19"/>
          <w:szCs w:val="19"/>
          <w:lang w:eastAsia="it-IT"/>
        </w:rPr>
        <w:t xml:space="preserve">, </w:t>
      </w:r>
      <w:r>
        <w:rPr>
          <w:rFonts w:cs="Arial" w:eastAsia="Times New Roman"/>
          <w:b/>
          <w:color w:val="222222"/>
          <w:sz w:val="19"/>
          <w:szCs w:val="19"/>
          <w:lang w:eastAsia="it-IT"/>
        </w:rPr>
        <w:t>l'Accademia Silvio D'amico</w:t>
      </w:r>
      <w:r>
        <w:rPr>
          <w:rFonts w:cs="Arial" w:eastAsia="Times New Roman"/>
          <w:color w:val="222222"/>
          <w:sz w:val="19"/>
          <w:szCs w:val="19"/>
          <w:lang w:eastAsia="it-IT"/>
        </w:rPr>
        <w:t>, </w:t>
      </w:r>
      <w:r>
        <w:rPr>
          <w:rFonts w:cs="Arial" w:eastAsia="Times New Roman"/>
          <w:b/>
          <w:color w:val="222222"/>
          <w:sz w:val="19"/>
          <w:szCs w:val="19"/>
          <w:lang w:eastAsia="it-IT"/>
        </w:rPr>
        <w:t>l'American University of Rome</w:t>
      </w:r>
      <w:r>
        <w:rPr>
          <w:rFonts w:cs="Arial" w:eastAsia="Times New Roman"/>
          <w:color w:val="222222"/>
          <w:sz w:val="19"/>
          <w:szCs w:val="19"/>
          <w:lang w:eastAsia="it-IT"/>
        </w:rPr>
        <w:t>  e realtà che lavorano sul campo come l'</w:t>
      </w:r>
      <w:r>
        <w:rPr>
          <w:rFonts w:cs="Arial" w:eastAsia="Times New Roman"/>
          <w:b/>
          <w:color w:val="222222"/>
          <w:sz w:val="19"/>
          <w:szCs w:val="19"/>
          <w:lang w:eastAsia="it-IT"/>
        </w:rPr>
        <w:t>Arci</w:t>
      </w:r>
      <w:r>
        <w:rPr>
          <w:rFonts w:cs="Arial" w:eastAsia="Times New Roman"/>
          <w:color w:val="222222"/>
          <w:sz w:val="19"/>
          <w:szCs w:val="19"/>
          <w:lang w:eastAsia="it-IT"/>
        </w:rPr>
        <w:t xml:space="preserve">, il </w:t>
      </w:r>
      <w:r>
        <w:rPr>
          <w:rFonts w:cs="Arial" w:eastAsia="Times New Roman"/>
          <w:b/>
          <w:color w:val="222222"/>
          <w:sz w:val="19"/>
          <w:szCs w:val="19"/>
          <w:lang w:eastAsia="it-IT"/>
        </w:rPr>
        <w:t>Cies/Matemù</w:t>
      </w:r>
      <w:r>
        <w:rPr>
          <w:rFonts w:cs="Arial" w:eastAsia="Times New Roman"/>
          <w:color w:val="222222"/>
          <w:sz w:val="19"/>
          <w:szCs w:val="19"/>
          <w:lang w:eastAsia="it-IT"/>
        </w:rPr>
        <w:t xml:space="preserve">, </w:t>
      </w:r>
      <w:r>
        <w:rPr>
          <w:rFonts w:cs="Arial" w:eastAsia="Times New Roman"/>
          <w:b/>
          <w:color w:val="222222"/>
          <w:sz w:val="19"/>
          <w:szCs w:val="19"/>
          <w:lang w:eastAsia="it-IT"/>
        </w:rPr>
        <w:t>l'Archivio Memorie Migranti</w:t>
      </w:r>
      <w:r>
        <w:rPr>
          <w:rFonts w:cs="Arial" w:eastAsia="Times New Roman"/>
          <w:color w:val="222222"/>
          <w:sz w:val="19"/>
          <w:szCs w:val="19"/>
          <w:lang w:eastAsia="it-IT"/>
        </w:rPr>
        <w:t xml:space="preserve">, </w:t>
      </w:r>
      <w:r>
        <w:rPr>
          <w:rFonts w:cs="Arial" w:eastAsia="Times New Roman"/>
          <w:b/>
          <w:color w:val="222222"/>
          <w:sz w:val="19"/>
          <w:szCs w:val="19"/>
          <w:lang w:eastAsia="it-IT"/>
        </w:rPr>
        <w:t>Selam Palace</w:t>
      </w:r>
      <w:r>
        <w:rPr>
          <w:rFonts w:cs="Arial" w:eastAsia="Times New Roman"/>
          <w:color w:val="222222"/>
          <w:sz w:val="19"/>
          <w:szCs w:val="19"/>
          <w:lang w:eastAsia="it-IT"/>
        </w:rPr>
        <w:t xml:space="preserve">. L’iniziativa ha avuto il patrocinio del </w:t>
      </w:r>
      <w:r>
        <w:rPr>
          <w:rFonts w:cs="Arial" w:eastAsia="Times New Roman"/>
          <w:b/>
          <w:color w:val="222222"/>
          <w:sz w:val="19"/>
          <w:szCs w:val="19"/>
          <w:lang w:eastAsia="it-IT"/>
        </w:rPr>
        <w:t>Ministero degli Affari Esteri,</w:t>
      </w:r>
      <w:r>
        <w:rPr>
          <w:rFonts w:cs="Arial" w:eastAsia="Times New Roman"/>
          <w:color w:val="222222"/>
          <w:sz w:val="19"/>
          <w:szCs w:val="19"/>
          <w:lang w:eastAsia="it-IT"/>
        </w:rPr>
        <w:t xml:space="preserve"> </w:t>
      </w:r>
      <w:r>
        <w:rPr>
          <w:rFonts w:cs="Arial" w:eastAsia="Times New Roman"/>
          <w:b/>
          <w:color w:val="222222"/>
          <w:sz w:val="19"/>
          <w:szCs w:val="19"/>
          <w:lang w:eastAsia="it-IT"/>
        </w:rPr>
        <w:t>l’Assessorato alla Cultura</w:t>
      </w:r>
      <w:r>
        <w:rPr>
          <w:rFonts w:cs="Arial" w:eastAsia="Times New Roman"/>
          <w:color w:val="222222"/>
          <w:sz w:val="19"/>
          <w:szCs w:val="19"/>
          <w:lang w:eastAsia="it-IT"/>
        </w:rPr>
        <w:t xml:space="preserve">, </w:t>
      </w:r>
      <w:r>
        <w:rPr>
          <w:rFonts w:cs="Arial" w:eastAsia="Times New Roman"/>
          <w:b/>
          <w:color w:val="222222"/>
          <w:sz w:val="19"/>
          <w:szCs w:val="19"/>
          <w:lang w:eastAsia="it-IT"/>
        </w:rPr>
        <w:t>Creatività e Promozione artistica</w:t>
      </w:r>
      <w:r>
        <w:rPr>
          <w:rFonts w:cs="Arial" w:eastAsia="Times New Roman"/>
          <w:color w:val="222222"/>
          <w:sz w:val="19"/>
          <w:szCs w:val="19"/>
          <w:lang w:eastAsia="it-IT"/>
        </w:rPr>
        <w:t xml:space="preserve">, il </w:t>
      </w:r>
      <w:r>
        <w:rPr>
          <w:rFonts w:cs="Arial" w:eastAsia="Times New Roman"/>
          <w:b/>
          <w:color w:val="222222"/>
          <w:sz w:val="19"/>
          <w:szCs w:val="19"/>
          <w:lang w:eastAsia="it-IT"/>
        </w:rPr>
        <w:t>Municipio VII</w:t>
      </w:r>
      <w:r>
        <w:rPr>
          <w:rFonts w:cs="Arial" w:eastAsia="Times New Roman"/>
          <w:color w:val="222222"/>
          <w:sz w:val="19"/>
          <w:szCs w:val="19"/>
          <w:lang w:eastAsia="it-IT"/>
        </w:rPr>
        <w:t xml:space="preserve"> e </w:t>
      </w:r>
      <w:r>
        <w:rPr>
          <w:rFonts w:cs="Arial" w:eastAsia="Times New Roman"/>
          <w:b/>
          <w:color w:val="222222"/>
          <w:sz w:val="19"/>
          <w:szCs w:val="19"/>
          <w:lang w:eastAsia="it-IT"/>
        </w:rPr>
        <w:t>Assobotteghe</w:t>
      </w:r>
      <w:r>
        <w:rPr>
          <w:rFonts w:cs="Arial" w:eastAsia="Times New Roman"/>
          <w:color w:val="222222"/>
          <w:sz w:val="19"/>
          <w:szCs w:val="19"/>
          <w:lang w:eastAsia="it-IT"/>
        </w:rPr>
        <w:t>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color w:val="222222"/>
          <w:sz w:val="19"/>
          <w:szCs w:val="19"/>
          <w:lang w:eastAsia="it-IT"/>
        </w:rPr>
        <w:t> 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color w:val="222222"/>
          <w:sz w:val="19"/>
          <w:szCs w:val="19"/>
          <w:lang w:eastAsia="it-IT"/>
        </w:rPr>
        <w:t>Il programma prevede il </w:t>
      </w:r>
      <w:r>
        <w:rPr>
          <w:rFonts w:cs="Arial" w:eastAsia="Times New Roman"/>
          <w:b/>
          <w:bCs/>
          <w:color w:val="222222"/>
          <w:sz w:val="19"/>
          <w:szCs w:val="19"/>
          <w:lang w:eastAsia="it-IT"/>
        </w:rPr>
        <w:t>7 maggio</w:t>
      </w:r>
      <w:r>
        <w:rPr>
          <w:rFonts w:cs="Arial" w:eastAsia="Times New Roman"/>
          <w:color w:val="222222"/>
          <w:sz w:val="19"/>
          <w:szCs w:val="19"/>
          <w:lang w:eastAsia="it-IT"/>
        </w:rPr>
        <w:t> la conferenza stampa di presentazione dell’iniziativa alla sala Stampa della Camera dei Deputati.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b/>
          <w:bCs/>
          <w:color w:val="222222"/>
          <w:sz w:val="19"/>
          <w:szCs w:val="19"/>
          <w:lang w:eastAsia="it-IT"/>
        </w:rPr>
        <w:t>Martedì 13</w:t>
      </w:r>
      <w:r>
        <w:rPr>
          <w:rFonts w:cs="Arial" w:eastAsia="Times New Roman"/>
          <w:color w:val="222222"/>
          <w:sz w:val="19"/>
          <w:szCs w:val="19"/>
          <w:lang w:eastAsia="it-IT"/>
        </w:rPr>
        <w:t> è la serata d’inaugurazione con la performance </w:t>
      </w:r>
      <w:r>
        <w:rPr>
          <w:rFonts w:cs="Arial" w:eastAsia="Times New Roman"/>
          <w:i/>
          <w:iCs/>
          <w:color w:val="222222"/>
          <w:sz w:val="19"/>
          <w:szCs w:val="19"/>
          <w:lang w:eastAsia="it-IT"/>
        </w:rPr>
        <w:t>WHO ARE YOU?</w:t>
      </w:r>
      <w:r>
        <w:rPr>
          <w:rFonts w:cs="Arial" w:eastAsia="Times New Roman"/>
          <w:color w:val="222222"/>
          <w:sz w:val="19"/>
          <w:szCs w:val="19"/>
          <w:lang w:eastAsia="it-IT"/>
        </w:rPr>
        <w:t>  di Adriano Mainolfi e i ragazzi del primo laboratorio tenuto a Selam Palace, palazzo occupato da rifugiati politici nella periferia di Roma sud.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color w:val="222222"/>
          <w:sz w:val="19"/>
          <w:szCs w:val="19"/>
          <w:lang w:eastAsia="it-IT"/>
        </w:rPr>
        <w:t xml:space="preserve">A seguire il concerto di musica africana con i </w:t>
      </w:r>
      <w:r>
        <w:rPr>
          <w:rFonts w:cs="Arial" w:eastAsia="Times New Roman"/>
          <w:b/>
          <w:color w:val="222222"/>
          <w:sz w:val="19"/>
          <w:szCs w:val="19"/>
          <w:lang w:eastAsia="it-IT"/>
        </w:rPr>
        <w:t>Tam Tam Morola</w:t>
      </w:r>
      <w:r>
        <w:rPr>
          <w:rFonts w:cs="Arial" w:eastAsia="Times New Roman"/>
          <w:color w:val="222222"/>
          <w:sz w:val="19"/>
          <w:szCs w:val="19"/>
          <w:lang w:eastAsia="it-IT"/>
        </w:rPr>
        <w:t>, gruppo noto a Roma per i suoi ritmi percussivi e per l’incontro di musica africana e occiden</w:t>
      </w:r>
      <w:bookmarkStart w:id="0" w:name="145b1fbb110356b6__GoBack"/>
      <w:bookmarkEnd w:id="0"/>
      <w:r>
        <w:rPr>
          <w:rFonts w:cs="Arial" w:eastAsia="Times New Roman"/>
          <w:color w:val="222222"/>
          <w:sz w:val="19"/>
          <w:szCs w:val="19"/>
          <w:lang w:eastAsia="it-IT"/>
        </w:rPr>
        <w:t>tale.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color w:val="222222"/>
          <w:sz w:val="19"/>
          <w:szCs w:val="19"/>
          <w:lang w:eastAsia="it-IT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b/>
          <w:bCs/>
          <w:color w:val="222222"/>
          <w:sz w:val="19"/>
          <w:szCs w:val="19"/>
          <w:lang w:eastAsia="it-IT"/>
        </w:rPr>
        <w:t>Mercoledì 14</w:t>
      </w:r>
      <w:r>
        <w:rPr>
          <w:rFonts w:cs="Arial" w:eastAsia="Times New Roman"/>
          <w:color w:val="222222"/>
          <w:sz w:val="19"/>
          <w:szCs w:val="19"/>
          <w:lang w:eastAsia="it-IT"/>
        </w:rPr>
        <w:t> debutta lo spettacolo </w:t>
      </w:r>
      <w:r>
        <w:rPr>
          <w:rFonts w:cs="Arial" w:eastAsia="Times New Roman"/>
          <w:i/>
          <w:iCs/>
          <w:color w:val="222222"/>
          <w:sz w:val="19"/>
          <w:szCs w:val="19"/>
          <w:lang w:eastAsia="it-IT"/>
        </w:rPr>
        <w:t>Nella Tempesta</w:t>
      </w:r>
      <w:r>
        <w:rPr>
          <w:rFonts w:cs="Arial" w:eastAsia="Times New Roman"/>
          <w:color w:val="222222"/>
          <w:sz w:val="19"/>
          <w:szCs w:val="19"/>
          <w:lang w:eastAsia="it-IT"/>
        </w:rPr>
        <w:t> regia di Gabriele Linari, Labit creato all’interno del Centro di aggregazione giovanile per le seconde generazioni Matemù dell’associazione Cies. Ispirato alla Tempesta di Shakespeare e riscritto insieme ai ragazzi con influenzato dai laboratori hip hop, contempoary dance.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color w:val="222222"/>
          <w:sz w:val="19"/>
          <w:szCs w:val="19"/>
          <w:lang w:eastAsia="it-IT"/>
        </w:rPr>
        <w:t>Nella stessa serata seconda replica di </w:t>
      </w:r>
      <w:r>
        <w:rPr>
          <w:rFonts w:cs="Arial" w:eastAsia="Times New Roman"/>
          <w:i/>
          <w:iCs/>
          <w:color w:val="222222"/>
          <w:sz w:val="19"/>
          <w:szCs w:val="19"/>
          <w:lang w:eastAsia="it-IT"/>
        </w:rPr>
        <w:t>WHO ARE YOU?.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color w:val="222222"/>
          <w:sz w:val="19"/>
          <w:szCs w:val="19"/>
          <w:lang w:eastAsia="it-IT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b/>
          <w:bCs/>
          <w:color w:val="222222"/>
          <w:sz w:val="19"/>
          <w:szCs w:val="19"/>
          <w:lang w:eastAsia="it-IT"/>
        </w:rPr>
        <w:t>Giovedì 15</w:t>
      </w:r>
      <w:r>
        <w:rPr>
          <w:rFonts w:cs="Arial" w:eastAsia="Times New Roman"/>
          <w:color w:val="222222"/>
          <w:sz w:val="19"/>
          <w:szCs w:val="19"/>
          <w:lang w:eastAsia="it-IT"/>
        </w:rPr>
        <w:t> debutta lo spettacolo </w:t>
      </w:r>
      <w:r>
        <w:rPr>
          <w:rFonts w:cs="Arial" w:eastAsia="Times New Roman"/>
          <w:i/>
          <w:iCs/>
          <w:color w:val="222222"/>
          <w:sz w:val="19"/>
          <w:szCs w:val="19"/>
          <w:lang w:eastAsia="it-IT"/>
        </w:rPr>
        <w:t>Come le lumache strappate dal muro </w:t>
      </w:r>
      <w:r>
        <w:rPr>
          <w:rFonts w:cs="Arial" w:eastAsia="Times New Roman"/>
          <w:color w:val="222222"/>
          <w:sz w:val="19"/>
          <w:szCs w:val="19"/>
          <w:lang w:eastAsia="it-IT"/>
        </w:rPr>
        <w:t>di Giovanni Greco in collaborazione con l’Accademia Nazionale d'Arte Drammatica 'Silvio D'Amico' con i ragazzi del secondo laboratorio tenuto a Selam Palace. </w:t>
      </w:r>
      <w:r>
        <w:rPr>
          <w:rFonts w:cs="Arial" w:eastAsia="Times New Roman"/>
          <w:i/>
          <w:iCs/>
          <w:color w:val="222222"/>
          <w:sz w:val="19"/>
          <w:szCs w:val="19"/>
          <w:lang w:eastAsia="it-IT"/>
        </w:rPr>
        <w:t>Come le lumache strappate dal muro </w:t>
      </w:r>
      <w:r>
        <w:rPr>
          <w:rFonts w:cs="Arial" w:eastAsia="Times New Roman"/>
          <w:color w:val="222222"/>
          <w:sz w:val="19"/>
          <w:szCs w:val="19"/>
          <w:lang w:eastAsia="it-IT"/>
        </w:rPr>
        <w:t>è una storia di proibizione, incomunicabilità e arbitrio come unica forma di convivenza, un modo perché le vite degli invisibili divengano racconto, profezia. Nella stessa serata seconda replica di </w:t>
      </w:r>
      <w:r>
        <w:rPr>
          <w:rFonts w:cs="Arial" w:eastAsia="Times New Roman"/>
          <w:i/>
          <w:iCs/>
          <w:color w:val="222222"/>
          <w:sz w:val="19"/>
          <w:szCs w:val="19"/>
          <w:lang w:eastAsia="it-IT"/>
        </w:rPr>
        <w:t>Nella Tempesta.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color w:val="222222"/>
          <w:sz w:val="19"/>
          <w:szCs w:val="19"/>
          <w:lang w:eastAsia="it-IT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b/>
          <w:bCs/>
          <w:color w:val="222222"/>
          <w:sz w:val="19"/>
          <w:szCs w:val="19"/>
          <w:lang w:eastAsia="it-IT"/>
        </w:rPr>
        <w:t>Venerdì 16</w:t>
      </w:r>
      <w:r>
        <w:rPr>
          <w:rFonts w:cs="Arial" w:eastAsia="Times New Roman"/>
          <w:color w:val="222222"/>
          <w:sz w:val="19"/>
          <w:szCs w:val="19"/>
          <w:lang w:eastAsia="it-IT"/>
        </w:rPr>
        <w:t> debutta lo spettacolo </w:t>
      </w:r>
      <w:r>
        <w:rPr>
          <w:rFonts w:cs="Arial" w:eastAsia="Times New Roman"/>
          <w:i/>
          <w:iCs/>
          <w:color w:val="222222"/>
          <w:sz w:val="19"/>
          <w:szCs w:val="19"/>
          <w:lang w:eastAsia="it-IT"/>
        </w:rPr>
        <w:t>Neri si nasce, Bianchi si muore</w:t>
      </w:r>
      <w:r>
        <w:rPr>
          <w:rFonts w:cs="Arial" w:eastAsia="Times New Roman"/>
          <w:color w:val="222222"/>
          <w:sz w:val="19"/>
          <w:szCs w:val="19"/>
          <w:lang w:eastAsia="it-IT"/>
        </w:rPr>
        <w:t> di Valerio Gatto Bonanni e Gianluca Riggi, SemiVolanti, terzo anno di esperienza per un gruppo misto di attori italiani e migranti in collaborazione con Fondazione RomaEuropa e Arci Malafronte. Quest’anno l’indagine si è concentrata sulle dinamiche di potere, sulla cultura vista come un insieme di pezze e stracci, sul varcare la soglia, sull’accettare le regole qualsiasi esse siano, sulla necessità di nutrirsi di dignità e ospitalità.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color w:val="222222"/>
          <w:sz w:val="19"/>
          <w:szCs w:val="19"/>
          <w:lang w:eastAsia="it-IT"/>
        </w:rPr>
        <w:t>Nella stessa serata seconda replica di </w:t>
      </w:r>
      <w:r>
        <w:rPr>
          <w:rFonts w:cs="Arial" w:eastAsia="Times New Roman"/>
          <w:i/>
          <w:iCs/>
          <w:color w:val="222222"/>
          <w:sz w:val="19"/>
          <w:szCs w:val="19"/>
          <w:lang w:eastAsia="it-IT"/>
        </w:rPr>
        <w:t>Come le lumache strappate dal muro.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color w:val="222222"/>
          <w:sz w:val="19"/>
          <w:szCs w:val="19"/>
          <w:lang w:eastAsia="it-IT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b/>
          <w:bCs/>
          <w:color w:val="222222"/>
          <w:sz w:val="19"/>
          <w:szCs w:val="19"/>
          <w:lang w:eastAsia="it-IT"/>
        </w:rPr>
        <w:t>Sabato 17</w:t>
      </w:r>
      <w:r>
        <w:rPr>
          <w:rFonts w:cs="Arial" w:eastAsia="Times New Roman"/>
          <w:i/>
          <w:iCs/>
          <w:color w:val="222222"/>
          <w:sz w:val="19"/>
          <w:szCs w:val="19"/>
          <w:lang w:eastAsia="it-IT"/>
        </w:rPr>
        <w:t> </w:t>
      </w:r>
      <w:r>
        <w:rPr>
          <w:rFonts w:cs="Arial" w:eastAsia="Times New Roman"/>
          <w:color w:val="222222"/>
          <w:sz w:val="19"/>
          <w:szCs w:val="19"/>
          <w:lang w:eastAsia="it-IT"/>
        </w:rPr>
        <w:t>seconda replica di </w:t>
      </w:r>
      <w:r>
        <w:rPr>
          <w:rFonts w:cs="Arial" w:eastAsia="Times New Roman"/>
          <w:i/>
          <w:iCs/>
          <w:color w:val="222222"/>
          <w:sz w:val="19"/>
          <w:szCs w:val="19"/>
          <w:lang w:eastAsia="it-IT"/>
        </w:rPr>
        <w:t>Neri si nasce, Bianchi si muore</w:t>
      </w:r>
      <w:r>
        <w:rPr>
          <w:rFonts w:cs="Arial" w:eastAsia="Times New Roman"/>
          <w:color w:val="222222"/>
          <w:sz w:val="19"/>
          <w:szCs w:val="19"/>
          <w:lang w:eastAsia="it-IT"/>
        </w:rPr>
        <w:t>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color w:val="222222"/>
          <w:sz w:val="19"/>
          <w:szCs w:val="19"/>
          <w:lang w:eastAsia="it-IT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b/>
          <w:bCs/>
          <w:color w:val="222222"/>
          <w:sz w:val="19"/>
          <w:szCs w:val="19"/>
          <w:lang w:eastAsia="it-IT"/>
        </w:rPr>
        <w:t>Domenica 18</w:t>
      </w:r>
      <w:r>
        <w:rPr>
          <w:rFonts w:cs="Arial" w:eastAsia="Times New Roman"/>
          <w:color w:val="222222"/>
          <w:sz w:val="19"/>
          <w:szCs w:val="19"/>
          <w:lang w:eastAsia="it-IT"/>
        </w:rPr>
        <w:t> l’Archivio Memorie Migranti, curerà una mini rassegna di corti cinematografici sul cinema migrante. Verrà proiettato inoltre il film </w:t>
      </w:r>
      <w:r>
        <w:rPr>
          <w:rFonts w:cs="Arial" w:eastAsia="Times New Roman"/>
          <w:i/>
          <w:iCs/>
          <w:color w:val="222222"/>
          <w:sz w:val="19"/>
          <w:szCs w:val="19"/>
          <w:lang w:eastAsia="it-IT"/>
        </w:rPr>
        <w:t>Va Pensiero</w:t>
      </w:r>
      <w:r>
        <w:rPr>
          <w:rFonts w:cs="Arial" w:eastAsia="Times New Roman"/>
          <w:color w:val="222222"/>
          <w:sz w:val="19"/>
          <w:szCs w:val="19"/>
          <w:lang w:eastAsia="it-IT"/>
        </w:rPr>
        <w:t> di Dagmawi Yimer. Il racconto incrociato di due aggressioni razziste a Milano e Firenze e della complicata ricomposizione dei frammenti di vita dei sopravvissuti.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color w:val="222222"/>
          <w:sz w:val="19"/>
          <w:szCs w:val="19"/>
          <w:lang w:eastAsia="it-IT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b/>
          <w:color w:val="222222"/>
          <w:sz w:val="19"/>
          <w:szCs w:val="19"/>
          <w:lang w:eastAsia="it-IT"/>
        </w:rPr>
        <w:t>Ingresso unico 10 €</w:t>
      </w:r>
    </w:p>
    <w:p>
      <w:pPr>
        <w:pStyle w:val="style0"/>
        <w:spacing w:after="0" w:before="0"/>
        <w:jc w:val="both"/>
      </w:pPr>
      <w:r>
        <w:rPr>
          <w:b/>
        </w:rPr>
        <w:t>Teatro Vascello</w:t>
      </w:r>
    </w:p>
    <w:p>
      <w:pPr>
        <w:pStyle w:val="style0"/>
        <w:spacing w:after="0" w:before="0"/>
        <w:jc w:val="both"/>
      </w:pPr>
      <w:r>
        <w:rPr/>
        <w:t>Via Giacinto Carini, 72</w:t>
      </w:r>
    </w:p>
    <w:p>
      <w:pPr>
        <w:pStyle w:val="style0"/>
        <w:spacing w:after="0" w:before="0"/>
        <w:jc w:val="both"/>
      </w:pPr>
      <w:r>
        <w:rPr/>
        <w:t>Te. 06 5881021</w:t>
      </w:r>
    </w:p>
    <w:p>
      <w:pPr>
        <w:pStyle w:val="style0"/>
        <w:spacing w:after="0" w:before="0"/>
        <w:jc w:val="both"/>
      </w:pPr>
      <w:r>
        <w:rPr>
          <w:b/>
        </w:rPr>
        <w:t xml:space="preserve">Comunicazione </w:t>
      </w:r>
      <w:r>
        <w:rPr/>
        <w:t>Carla Romana Antolini 3939929813 crantolini@gmail.com</w:t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it-IT"/>
    </w:rPr>
  </w:style>
  <w:style w:styleId="style15" w:type="character">
    <w:name w:val="Default Paragraph Font"/>
    <w:next w:val="style15"/>
    <w:rPr/>
  </w:style>
  <w:style w:styleId="style16" w:type="character">
    <w:name w:val="Collegamento Internet"/>
    <w:basedOn w:val="style15"/>
    <w:next w:val="style16"/>
    <w:rPr>
      <w:color w:val="0563C1"/>
      <w:u w:val="single"/>
      <w:lang w:bidi="it-IT" w:eastAsia="it-IT" w:val="it-IT"/>
    </w:rPr>
  </w:style>
  <w:style w:styleId="style17" w:type="paragraph">
    <w:name w:val="Intestazione"/>
    <w:basedOn w:val="style0"/>
    <w:next w:val="style18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8" w:type="paragraph">
    <w:name w:val="Corpo testo"/>
    <w:basedOn w:val="style0"/>
    <w:next w:val="style18"/>
    <w:pPr>
      <w:spacing w:after="120" w:before="0"/>
    </w:pPr>
    <w:rPr/>
  </w:style>
  <w:style w:styleId="style19" w:type="paragraph">
    <w:name w:val="Elenco"/>
    <w:basedOn w:val="style18"/>
    <w:next w:val="style19"/>
    <w:pPr/>
    <w:rPr>
      <w:rFonts w:cs="Lohit Hindi"/>
    </w:rPr>
  </w:style>
  <w:style w:styleId="style20" w:type="paragraph">
    <w:name w:val="Didascalia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Indice"/>
    <w:basedOn w:val="style0"/>
    <w:next w:val="style21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2014-04-30T12:31:00.00Z</dcterms:created>
  <dc:creator>Carla  Romana Antolini</dc:creator>
  <cp:lastModifiedBy>Carla  Romana Antolini</cp:lastModifiedBy>
  <dcterms:modified xsi:type="dcterms:W3CDTF">2014-04-30T15:22:00.00Z</dcterms:modified>
  <cp:revision>2</cp:revision>
</cp:coreProperties>
</file>